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199" w:rsidP="00B80199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0199" w:rsidP="00B8019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производства по делу</w:t>
      </w:r>
    </w:p>
    <w:p w:rsidR="00B80199" w:rsidP="00B80199">
      <w:pPr>
        <w:jc w:val="center"/>
        <w:rPr>
          <w:sz w:val="28"/>
          <w:szCs w:val="28"/>
        </w:rPr>
      </w:pPr>
    </w:p>
    <w:p w:rsidR="00B80199" w:rsidP="00B80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02 апреля 2025 года </w:t>
      </w:r>
    </w:p>
    <w:p w:rsidR="00B80199" w:rsidP="00B80199">
      <w:pPr>
        <w:jc w:val="both"/>
        <w:rPr>
          <w:sz w:val="28"/>
          <w:szCs w:val="28"/>
        </w:rPr>
      </w:pPr>
    </w:p>
    <w:p w:rsidR="00B80199" w:rsidP="00B80199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80199" w:rsidP="00B801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 об административном правонарушении № 5-482-2802/2025, возбужденное по ч.1 </w:t>
      </w:r>
      <w:r>
        <w:rPr>
          <w:color w:val="000000" w:themeColor="text1"/>
          <w:sz w:val="28"/>
          <w:szCs w:val="28"/>
        </w:rPr>
        <w:t>ст.15.6</w:t>
      </w:r>
      <w:r>
        <w:rPr>
          <w:sz w:val="28"/>
          <w:szCs w:val="28"/>
        </w:rPr>
        <w:t xml:space="preserve"> КоАП РФ в отношении Хохлова </w:t>
      </w:r>
      <w:r w:rsidR="00404AB7">
        <w:rPr>
          <w:b/>
          <w:sz w:val="26"/>
          <w:szCs w:val="26"/>
        </w:rPr>
        <w:t>***</w:t>
      </w:r>
    </w:p>
    <w:p w:rsidR="00B80199" w:rsidP="00B80199">
      <w:pPr>
        <w:ind w:firstLine="720"/>
        <w:jc w:val="both"/>
        <w:rPr>
          <w:sz w:val="28"/>
          <w:szCs w:val="28"/>
        </w:rPr>
      </w:pPr>
    </w:p>
    <w:p w:rsidR="00B80199" w:rsidP="00B801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B80199" w:rsidP="00B80199">
      <w:pPr>
        <w:jc w:val="center"/>
        <w:rPr>
          <w:sz w:val="28"/>
          <w:szCs w:val="28"/>
        </w:rPr>
      </w:pPr>
    </w:p>
    <w:p w:rsidR="00B80199" w:rsidP="00B801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протоколу об административном правонарушении, Хохлов И.С, являясь генеральным директором ООО Фирма «</w:t>
      </w:r>
      <w:r>
        <w:rPr>
          <w:sz w:val="28"/>
          <w:szCs w:val="28"/>
        </w:rPr>
        <w:t>Стройинвест</w:t>
      </w:r>
      <w:r>
        <w:rPr>
          <w:sz w:val="28"/>
          <w:szCs w:val="28"/>
        </w:rPr>
        <w:t>», расположенного по адресу</w:t>
      </w:r>
      <w:r w:rsidR="00404AB7">
        <w:rPr>
          <w:b/>
          <w:sz w:val="26"/>
          <w:szCs w:val="26"/>
        </w:rPr>
        <w:t xml:space="preserve">*** </w:t>
      </w:r>
      <w:r>
        <w:rPr>
          <w:sz w:val="28"/>
          <w:szCs w:val="28"/>
        </w:rPr>
        <w:t xml:space="preserve">в нарушение пп.5 п.1 ст.23 Налогового Кодекса РФ не обеспечил своевременное представление в Межрайонную инспекцию Федеральной налоговой службы № 1 по Ханты-Мансийскому автономному округу – </w:t>
      </w:r>
      <w:r>
        <w:rPr>
          <w:sz w:val="28"/>
          <w:szCs w:val="28"/>
        </w:rPr>
        <w:t>Югре,  бухгалтерской</w:t>
      </w:r>
      <w:r>
        <w:rPr>
          <w:sz w:val="28"/>
          <w:szCs w:val="28"/>
        </w:rPr>
        <w:t xml:space="preserve"> (финансовой) отчетности за 12 месяцев 2023 года, чем совершил 02.04.2024 в 00 час. 01 мин. административное правонарушение, предусмотренное ч.1 ст.15.6 КоАП РФ.</w:t>
      </w:r>
    </w:p>
    <w:p w:rsidR="00B80199" w:rsidP="00B80199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B80199" w:rsidP="00B80199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ст.4.5 КоАП РФ постановление по делу об административном правонарушении, рассматриваемому судьей, не может быть вынесено по истечении одного года со дня совершения административного правонарушения.</w:t>
      </w:r>
    </w:p>
    <w:p w:rsidR="00B80199" w:rsidP="00B8019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Частью 1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15.6 КоАП РФ</w:t>
        </w:r>
      </w:hyperlink>
      <w:r>
        <w:rPr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B80199" w:rsidP="00B8019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для привлечения Хохлова И.С. к административной ответственности по ч.1 ст.15.6 КоАП РФ истек 01.04.2025. </w:t>
      </w:r>
    </w:p>
    <w:p w:rsidR="00B80199" w:rsidP="00B80199">
      <w:pPr>
        <w:pStyle w:val="a1"/>
        <w:ind w:left="0" w:firstLine="708"/>
        <w:rPr>
          <w:rStyle w:val="a2"/>
          <w:rFonts w:ascii="Times New Roman" w:hAnsi="Times New Roman"/>
          <w:b w:val="0"/>
          <w:bCs w:val="0"/>
          <w:color w:val="000000" w:themeColor="text1"/>
        </w:rPr>
      </w:pPr>
      <w:r>
        <w:rPr>
          <w:rStyle w:val="a2"/>
          <w:rFonts w:ascii="Times New Roman" w:hAnsi="Times New Roman"/>
          <w:b w:val="0"/>
          <w:color w:val="000000" w:themeColor="text1"/>
          <w:sz w:val="28"/>
          <w:szCs w:val="28"/>
        </w:rPr>
        <w:t xml:space="preserve">Дело об административном правонарушении в отношении Хохова И.С. поступило мировому судье 01.04.2025. </w:t>
      </w:r>
    </w:p>
    <w:p w:rsidR="00B80199" w:rsidP="00B80199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 Нормы КоАП РФ не предусматривают возможность перерыва либо переноса срока давности привлечения к административной ответственности.</w:t>
      </w:r>
    </w:p>
    <w:p w:rsidR="00B80199" w:rsidP="00B80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п.6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B80199" w:rsidP="00B8019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ст. ст.29.9, 29.10 КоАП РФ, </w:t>
      </w:r>
      <w:r>
        <w:rPr>
          <w:snapToGrid w:val="0"/>
          <w:color w:val="000000"/>
          <w:sz w:val="28"/>
          <w:szCs w:val="28"/>
        </w:rPr>
        <w:t>мировой судья</w:t>
      </w:r>
    </w:p>
    <w:p w:rsidR="00B80199" w:rsidP="00B80199">
      <w:pPr>
        <w:jc w:val="both"/>
        <w:rPr>
          <w:snapToGrid w:val="0"/>
          <w:color w:val="000000"/>
          <w:sz w:val="28"/>
          <w:szCs w:val="28"/>
        </w:rPr>
      </w:pPr>
    </w:p>
    <w:p w:rsidR="00B80199" w:rsidP="00B80199">
      <w:pPr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B80199" w:rsidP="00B80199">
      <w:pPr>
        <w:jc w:val="center"/>
        <w:rPr>
          <w:snapToGrid w:val="0"/>
          <w:color w:val="000000"/>
          <w:sz w:val="28"/>
          <w:szCs w:val="28"/>
        </w:rPr>
      </w:pPr>
    </w:p>
    <w:p w:rsidR="00B80199" w:rsidP="00B80199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Прекратить производство по делу об административном правонарушении, возбужденному по ч.1 ст.15.6 КоАП РФ в отношении Хохлова </w:t>
      </w:r>
      <w:r w:rsidR="00404AB7">
        <w:rPr>
          <w:b/>
          <w:szCs w:val="26"/>
        </w:rPr>
        <w:t xml:space="preserve">*** </w:t>
      </w:r>
      <w:r>
        <w:rPr>
          <w:sz w:val="28"/>
          <w:szCs w:val="28"/>
        </w:rPr>
        <w:t xml:space="preserve">в связи с истечением срока привлечения к административной ответственности.  </w:t>
      </w:r>
    </w:p>
    <w:p w:rsidR="00B80199" w:rsidP="00B80199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B80199" w:rsidP="00B80199">
      <w:pPr>
        <w:pStyle w:val="BodyText2"/>
        <w:rPr>
          <w:sz w:val="28"/>
          <w:szCs w:val="28"/>
        </w:rPr>
      </w:pPr>
    </w:p>
    <w:p w:rsidR="00B80199" w:rsidP="00B80199">
      <w:pPr>
        <w:pStyle w:val="BodyText2"/>
        <w:rPr>
          <w:sz w:val="28"/>
          <w:szCs w:val="28"/>
        </w:rPr>
      </w:pPr>
    </w:p>
    <w:p w:rsidR="00B80199" w:rsidP="00B80199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B80199" w:rsidP="00B80199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B80199" w:rsidP="00B80199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B80199" w:rsidP="00B80199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</w:t>
      </w:r>
      <w:r>
        <w:rPr>
          <w:sz w:val="28"/>
          <w:szCs w:val="28"/>
        </w:rPr>
        <w:tab/>
        <w:t xml:space="preserve">       О.А. Новокшенова</w:t>
      </w:r>
    </w:p>
    <w:p w:rsidR="00B80199" w:rsidP="00B80199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B80199" w:rsidP="00B8019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О.А. </w:t>
      </w:r>
      <w:r>
        <w:rPr>
          <w:sz w:val="28"/>
          <w:szCs w:val="28"/>
          <w:lang w:val="en-US"/>
        </w:rPr>
        <w:t>Новокшенова</w:t>
      </w:r>
      <w:r>
        <w:rPr>
          <w:sz w:val="28"/>
          <w:szCs w:val="28"/>
          <w:lang w:val="en-US"/>
        </w:rPr>
        <w:t xml:space="preserve">  </w:t>
      </w:r>
    </w:p>
    <w:p w:rsidR="00B80199" w:rsidP="00B80199">
      <w:pPr>
        <w:rPr>
          <w:sz w:val="28"/>
          <w:szCs w:val="28"/>
        </w:rPr>
      </w:pPr>
    </w:p>
    <w:p w:rsidR="00B80199" w:rsidP="00B80199">
      <w:pPr>
        <w:rPr>
          <w:sz w:val="28"/>
          <w:szCs w:val="28"/>
        </w:rPr>
      </w:pPr>
    </w:p>
    <w:p w:rsidR="00D33C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94"/>
    <w:rsid w:val="00404AB7"/>
    <w:rsid w:val="00A47494"/>
    <w:rsid w:val="00B80199"/>
    <w:rsid w:val="00D33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65C475-D95C-41D3-BDCB-6100660D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0199"/>
    <w:rPr>
      <w:color w:val="0000FF"/>
      <w:u w:val="single"/>
    </w:rPr>
  </w:style>
  <w:style w:type="paragraph" w:styleId="Title">
    <w:name w:val="Title"/>
    <w:basedOn w:val="Normal"/>
    <w:link w:val="a"/>
    <w:qFormat/>
    <w:rsid w:val="00B8019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0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B8019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801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8019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8019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801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801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Заголовок статьи"/>
    <w:basedOn w:val="Normal"/>
    <w:next w:val="Normal"/>
    <w:rsid w:val="00B80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2">
    <w:name w:val="Цветовое выделение"/>
    <w:rsid w:val="00B8019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5.6_&#1050;&#1086;&#1040;&#1055;_&#1056;&#1060;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